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  <w:bookmarkStart w:id="0" w:name="OLE_LINK6"/>
      <w:bookmarkStart w:id="1" w:name="OLE_LINK7"/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>pH 标准缓冲溶液(pH=6.86)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 简介：</w:t>
      </w:r>
    </w:p>
    <w:p>
      <w:pPr>
        <w:spacing w:line="220" w:lineRule="atLeast"/>
        <w:ind w:firstLine="4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pH 标准溶液的pH值是已知的，并达到规定的准确度，其pH值有良好的复现性和稳定性，具有较大的缓冲容量，较小的稀释值和较小的温度系</w:t>
      </w:r>
      <w:bookmarkStart w:id="2" w:name="_GoBack"/>
      <w:bookmarkEnd w:id="2"/>
      <w:r>
        <w:rPr>
          <w:rFonts w:hint="default" w:ascii="Times New Roman" w:hAnsi="Times New Roman" w:cs="Times New Roman"/>
        </w:rPr>
        <w:t xml:space="preserve">数。该pH标准缓冲溶液常用于酸度计的定位和斜率校准，其准确度范围在±0.01pH。pH标准缓冲溶液(pH=6.86)是特指在25℃下，pH=6.86。 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组成：</w:t>
      </w:r>
    </w:p>
    <w:tbl>
      <w:tblPr>
        <w:tblStyle w:val="7"/>
        <w:tblW w:w="93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2"/>
        <w:gridCol w:w="1559"/>
        <w:gridCol w:w="1559"/>
        <w:gridCol w:w="1559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tblHeader/>
          <w:jc w:val="center"/>
        </w:trPr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ind w:firstLine="1100" w:firstLineChars="5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产品名称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BS01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0ml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BS01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1-100ml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ind w:firstLine="220" w:firstLineChars="1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BS01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-5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0ml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Storage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B4C7E7" w:themeColor="accent1" w:themeTint="66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</w:rPr>
              <w:t>pH标准缓冲溶液(pH=6.86)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</w:rPr>
              <w:t>0ml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100ml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ml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  <w:t>4℃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说明书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20" w:firstLineChars="11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一份</w:t>
            </w:r>
          </w:p>
        </w:tc>
      </w:tr>
    </w:tbl>
    <w:p>
      <w:pPr>
        <w:spacing w:line="220" w:lineRule="atLeas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  <w:lang w:val="en-US" w:eastAsia="zh-CN"/>
        </w:rPr>
        <w:t>保存条件</w:t>
      </w:r>
      <w:r>
        <w:rPr>
          <w:rFonts w:hint="default" w:ascii="Times New Roman" w:hAnsi="Times New Roman" w:cs="Times New Roman"/>
          <w:b/>
          <w:sz w:val="24"/>
        </w:rPr>
        <w:t>：</w:t>
      </w:r>
    </w:p>
    <w:p>
      <w:pPr>
        <w:ind w:firstLine="440" w:firstLineChars="200"/>
        <w:rPr>
          <w:rFonts w:hint="default" w:ascii="Times New Roman" w:hAnsi="Times New Roman" w:cs="Times New Roman"/>
          <w:lang w:val="zh-CN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4℃</w:t>
      </w:r>
      <w:r>
        <w:rPr>
          <w:rFonts w:hint="default" w:ascii="Times New Roman" w:hAnsi="Times New Roman" w:cs="Times New Roman"/>
          <w:lang w:val="en-US" w:eastAsia="zh-CN"/>
        </w:rPr>
        <w:t>保存</w:t>
      </w:r>
      <w:r>
        <w:rPr>
          <w:rFonts w:hint="default" w:ascii="Times New Roman" w:hAnsi="Times New Roman" w:cs="Times New Roman"/>
          <w:lang w:val="en-US" w:eastAsia="zh-CN"/>
        </w:rPr>
        <w:t>,12个月</w:t>
      </w:r>
      <w:r>
        <w:rPr>
          <w:rFonts w:hint="default" w:ascii="Times New Roman" w:hAnsi="Times New Roman" w:cs="Times New Roman"/>
          <w:lang w:val="en-US" w:eastAsia="zh-CN"/>
        </w:rPr>
        <w:t>有效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操作步骤(仅供参考)：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1、将 pH 电极在纯水中清洗干净并甩干。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2、用温度计测量 pH 标准缓冲溶液的温度，并将 pH 计的温度值调整准确。自动温度 pH 计无需该步骤。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3、定位校正：将 pH 电极浸入 pH 标准缓冲溶液(pH=6.86)中， 稍微搅动后静止放置，待测量值稳定后，按校准键或参考仪器说明校准，一般会先显示闪烁的 6.86，再显示 pH 校准数值，表示 pH6.86 的校准完成。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4、斜率校准Ⅰ: 取出 pH 电极，用纯水清洗干净并甩干。 将 pH 电极浸入 pH 标准缓冲溶液(pH=4.00)中，稍微搅动后静止放置，待测量值稳定后，按校准键或参考仪器说明校准，一般会先显示闪烁的 4.00，再显示 pH 校准数值，表示 4.00 的校准完成。完成校准后会自动显示电极在该线性段的斜率百分比(如显示99%)。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5、斜率校准Ⅱ: 取出 pH 电极，用纯水清洗干净并甩干。 将 pH 电极浸入 pH 标准缓冲溶液(pH=9.18)中，稍微搅动后静止放置，待测量值稳定后，按校准键或参考仪器说明校准，一般会先显示闪烁的 9.18，再显示 pH 校准数值，表示 9.18 的校准完成。完成校准后会自动显示电极在该线性段的斜率百分比(如显示98%)。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1、如果每次的使用量很小，可以适当分装后再使用，尤其以 pH 标准缓冲溶液(pH=9.18)较易失效。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2、显示 pH 校准数值时，pH 值会随温度不同而不同，例如在定位校正中，25℃时显示6.86，15℃时就显示6.90。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3、根据 pH 等温测量原理，被测溶液的温度与校准溶液的温度越接近，其测量的准确度就越高。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4、对于大多数检测，可以采用两点校准。如果测量范围仅在酸性范围(pH＜7.00)，可以选择pH 6.86 和 pH 4.00 校准；如果测量范围仅在碱性范围(pH＞7.00)，可以选择 pH 6.86 和pH9.18 校准。；如果测量范围比较宽或 pH 电极老化，应进行三点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5、为了您的安全和健康，请穿实验服并戴一次性手套操作。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6、本产品仅由于科研，严禁他用。</w:t>
      </w:r>
    </w:p>
    <w:tbl>
      <w:tblPr>
        <w:tblStyle w:val="8"/>
        <w:tblW w:w="0" w:type="auto"/>
        <w:tblInd w:w="9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18"/>
        <w:gridCol w:w="1782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pH4.00 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pH6.86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pH9.18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5℃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4.00 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6.95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9.39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10℃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4.00 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6.92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9.3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15℃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4.00 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 xml:space="preserve">6.90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20℃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4.00 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6.88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9.2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 xml:space="preserve">25℃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4.00 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6.86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30℃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4.01 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6.85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9.1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35℃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4.0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vertAlign w:val="baseline"/>
              </w:rPr>
              <w:t xml:space="preserve"> 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6.84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9.1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40℃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4.0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vertAlign w:val="baseline"/>
              </w:rPr>
              <w:t xml:space="preserve"> 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6.84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45℃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4.0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vertAlign w:val="baseline"/>
              </w:rPr>
              <w:t xml:space="preserve"> 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6.83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9.0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50℃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4.0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vertAlign w:val="baseline"/>
              </w:rPr>
              <w:t xml:space="preserve"> 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6.83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9.0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55℃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4.0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vertAlign w:val="baseline"/>
              </w:rPr>
              <w:t xml:space="preserve"> 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 xml:space="preserve">6.83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8.99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60℃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4.0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vertAlign w:val="baseline"/>
              </w:rPr>
              <w:t xml:space="preserve"> 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6.84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8.9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</w:t>
      </w:r>
    </w:p>
    <w:bookmarkEnd w:id="0"/>
    <w:bookmarkEnd w:id="1"/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851" w:bottom="1418" w:left="964" w:header="1474" w:footer="187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TC-6b63658765875b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ind w:firstLine="4650" w:firstLineChars="3100"/>
      <w:rPr>
        <w:sz w:val="16"/>
        <w:szCs w:val="16"/>
      </w:rPr>
    </w:pPr>
    <w:r>
      <w:rPr>
        <w:rFonts w:hint="eastAsia"/>
        <w:sz w:val="15"/>
        <w:szCs w:val="15"/>
      </w:rPr>
      <w:t>最终解释权所有</w:t>
    </w:r>
    <w:r>
      <w:rPr>
        <w:sz w:val="15"/>
        <w:szCs w:val="15"/>
      </w:rPr>
      <w:t xml:space="preserve"> © </w:t>
    </w:r>
    <w:r>
      <w:rPr>
        <w:rFonts w:hint="eastAsia"/>
        <w:sz w:val="15"/>
        <w:szCs w:val="15"/>
      </w:rPr>
      <w:t>伊势久（江苏连云港）生物科技有限责任公司，保留一切权利</w:t>
    </w:r>
    <w:r>
      <w:rPr>
        <w:rFonts w:ascii="宋体" w:hAnsi="宋体" w:eastAsia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4498340</wp:posOffset>
              </wp:positionH>
              <wp:positionV relativeFrom="paragraph">
                <wp:posOffset>234950</wp:posOffset>
              </wp:positionV>
              <wp:extent cx="1459230" cy="421640"/>
              <wp:effectExtent l="0" t="0" r="1270" b="10160"/>
              <wp:wrapNone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服务热线：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0518-81263339</w:t>
                          </w:r>
                        </w:p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官网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:http://www.bio149.com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54.2pt;margin-top:18.5pt;height:33.2pt;width:114.9pt;mso-position-horizontal-relative:margin;z-index:251662336;mso-width-relative:page;mso-height-relative:page;" fillcolor="#FFFFFF" filled="t" stroked="f" coordsize="21600,21600" o:gfxdata="UEsDBAoAAAAAAIdO4kAAAAAAAAAAAAAAAAAEAAAAZHJzL1BLAwQUAAAACACHTuJAjOB2ztgAAAAK&#10;AQAADwAAAGRycy9kb3ducmV2LnhtbE2PQU7DMBBF90jcwRokNojabdImDXEqgQRi29IDTGI3iYjH&#10;Uew27e0ZVrAczdP/75e7qxvExU6h96RhuVAgLDXe9NRqOH69P+cgQkQyOHiyGm42wK66vyuxMH6m&#10;vb0cYis4hEKBGroYx0LK0HTWYVj40RL/Tn5yGPmcWmkmnDncDXKl1EY67IkbOhztW2eb78PZaTh9&#10;zk/r7Vx/xGO2Tzev2Ge1v2n9+LBULyCivcY/GH71WR0qdqr9mUwQg4ZM5SmjGpKMNzGwTfIViJpJ&#10;laQgq1L+n1D9AFBLAwQUAAAACACHTuJAVQrbKkACAABiBAAADgAAAGRycy9lMm9Eb2MueG1srVTN&#10;jtMwEL4j8Q6W7zRt1NLdqOlqaVWEtPxICw/gOk5jYXuM7TZZHgDegBMX7jxXn4Oxky1VuewBHyw7&#10;M/PNzDefs7jptCIH4bwEU9LJaEyJMBwqaXYl/fRx8+KKEh+YqZgCI0r6IDy9WT5/tmhtIXJoQFXC&#10;EQQxvmhtSZsQbJFlnjdCMz8CKwwaa3CaBby6XVY51iK6Vlk+Hr/MWnCVdcCF9/h13RvpgOieAgh1&#10;LblYA99rYUKP6oRiAVvyjbSeLlO1dS14eF/XXgSiSoqdhrRjEjxv454tF6zYOWYbyYcS2FNKuOhJ&#10;M2kw6QlqzQIjeyf/gdKSO/BQhxEHnfWNJEawi8n4gpv7hlmRekGqvT2R7v8fLH93+OCIrEqaT+aU&#10;GKZx5Mcf348/fx9/fSN5JKi1vkC/e4ueoXsFHcomNevtHfDPnhhYNczsxK1z0DaCVVjgJEZmZ6E9&#10;jo8g2/YtVJiH7QMkoK52OrKHfBBEx+E8nIYjukB4TDmdz5EiSjja5tNpnqfpZax4jLbOh9cCNImH&#10;kjocfkJnhzsfYjWseHSJyTwoWW2kUunidtuVcuTAUCibtFIDF27KkLak17N8lpANxPikIS0DPgsl&#10;dUmvxnEN4cpEeJGkOJQRSYk89IyEbtsNJG+hekB6HPQyxUeKhwbcV0palGhJ/Zc9c4IS9cYgxdeT&#10;6TRqOl2mszkSQty5ZXtuYYYjVEkDJf1xFdI7iOUZuMVR1DKxFMvrKxkGiNJL5A3PJGr7/J68/v4a&#10;l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OB2ztgAAAAKAQAADwAAAAAAAAABACAAAAAiAAAA&#10;ZHJzL2Rvd25yZXYueG1sUEsBAhQAFAAAAAgAh07iQFUK2ypAAgAAYgQAAA4AAAAAAAAAAQAgAAAA&#10;JwEAAGRycy9lMm9Eb2MueG1sUEsFBgAAAAAGAAYAWQEAANk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服务热线：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0518-81263339</w:t>
                    </w:r>
                  </w:p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官网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:http://www.bio149.com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3945255</wp:posOffset>
          </wp:positionH>
          <wp:positionV relativeFrom="paragraph">
            <wp:posOffset>233680</wp:posOffset>
          </wp:positionV>
          <wp:extent cx="487045" cy="471170"/>
          <wp:effectExtent l="0" t="0" r="0" b="0"/>
          <wp:wrapNone/>
          <wp:docPr id="32" name="图片 32" descr="企业抖音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企业抖音号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219075</wp:posOffset>
          </wp:positionV>
          <wp:extent cx="491490" cy="491490"/>
          <wp:effectExtent l="0" t="0" r="0" b="0"/>
          <wp:wrapNone/>
          <wp:docPr id="33" name="图片 33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33" descr="微信公众号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565785</wp:posOffset>
              </wp:positionH>
              <wp:positionV relativeFrom="paragraph">
                <wp:posOffset>228600</wp:posOffset>
              </wp:positionV>
              <wp:extent cx="2286000" cy="48133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伊势久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江苏连云港)生物科技有限责任公司</w:t>
                          </w:r>
                        </w:p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江苏省连云港市海州区花果山大道1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号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4.55pt;margin-top:18pt;height:37.9pt;width:180pt;z-index:251663360;mso-width-relative:page;mso-height-relative:page;" filled="f" stroked="f" coordsize="21600,21600" o:gfxdata="UEsDBAoAAAAAAIdO4kAAAAAAAAAAAAAAAAAEAAAAZHJzL1BLAwQUAAAACACHTuJAjzqQvtUAAAAJ&#10;AQAADwAAAGRycy9kb3ducmV2LnhtbE2PwU7DMBBE70j8g7VI3KhtCFWaxukBxBVEC0jc3HibRI3X&#10;Uew24e/ZnuC4M0+zM+Vm9r044xi7QAb0QoFAqoPrqDHwsXu5y0HEZMnZPhAa+MEIm+r6qrSFCxO9&#10;43mbGsEhFAtroE1pKKSMdYvexkUYkNg7hNHbxOfYSDfaicN9L++VWkpvO+IPrR3wqcX6uD15A5+v&#10;h++vTL01z/5xmMKsJPmVNOb2Rqs1iIRz+oPhUp+rQ8Wd9uFELoreQL7STBp4WPIk9rPsIuwZ1DoH&#10;WZXy/4LqF1BLAwQUAAAACACHTuJAco32D60BAABOAwAADgAAAGRycy9lMm9Eb2MueG1srVPBjtMw&#10;EL0j8Q+W7zRpFlVV1HQlVC0XBEgLH+A6dmPJ9lget0l/AP6AExfufFe/g7Hb7S7LZQ9cHHvm5c28&#10;N/bqdnKWHVREA77j81nNmfISeuN3Hf/65e7NkjNMwvfCglcdPyrkt+vXr1ZjaFUDA9heRUYkHtsx&#10;dHxIKbRVhXJQTuAMgvKU1BCdSHSMu6qPYiR2Z6umrhfVCLEPEaRCpOjmnOQXxvgSQtDaSLUBuXfK&#10;pzNrVFYkkoSDCcjXpVutlUyftEaVmO04KU1lpSK03+a1Wq9Eu4siDEZeWhAvaeGZJieMp6JXqo1I&#10;gu2j+YfKGRkBQaeZBFedhRRHSMW8fubN/SCCKlrIagxX0/H/0cqPh8+Rmb7jDWdeOBr46cf308/f&#10;p1/f2CLbMwZsCXUfCJemdzDRpXmIIwWz6klHl7+kh1GezD1ezVVTYpKCTbNc1DWlJOXeLuc3N8X9&#10;6vHvEDG9V+BY3nQ80vCKp+LwARN1QtAHSC7m4c5YWwZo/V8BAuZIlVs/t5h3adpOFz1b6I8kZx+i&#10;2Q1UqggqcLK5FLpciTzHp+dC+vgM1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zqQvtUAAAAJ&#10;AQAADwAAAAAAAAABACAAAAAiAAAAZHJzL2Rvd25yZXYueG1sUEsBAhQAFAAAAAgAh07iQHKN9g+t&#10;AQAATg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伊势久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(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江苏连云港)生物科技有限责任公司</w:t>
                    </w:r>
                  </w:p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江苏省连云港市海州区花果山大道1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7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rPr>
        <w:sz w:val="16"/>
        <w:szCs w:val="16"/>
      </w:rPr>
    </w:pPr>
    <w:r>
      <w:rPr>
        <w:b/>
        <w:bCs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-494030</wp:posOffset>
          </wp:positionV>
          <wp:extent cx="1695450" cy="661670"/>
          <wp:effectExtent l="0" t="0" r="0" b="0"/>
          <wp:wrapNone/>
          <wp:docPr id="31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691" cy="66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mirrorMargins w:val="1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96"/>
    <w:rsid w:val="00001013"/>
    <w:rsid w:val="0002705A"/>
    <w:rsid w:val="00046625"/>
    <w:rsid w:val="00046A29"/>
    <w:rsid w:val="00061A12"/>
    <w:rsid w:val="00065609"/>
    <w:rsid w:val="00070A39"/>
    <w:rsid w:val="0007769E"/>
    <w:rsid w:val="000A2268"/>
    <w:rsid w:val="000C3975"/>
    <w:rsid w:val="000E0AA4"/>
    <w:rsid w:val="00145396"/>
    <w:rsid w:val="001714F1"/>
    <w:rsid w:val="00173E91"/>
    <w:rsid w:val="001910CD"/>
    <w:rsid w:val="001A356B"/>
    <w:rsid w:val="001B1B3E"/>
    <w:rsid w:val="001B1FF2"/>
    <w:rsid w:val="001B5485"/>
    <w:rsid w:val="001C3B7F"/>
    <w:rsid w:val="001D3BC0"/>
    <w:rsid w:val="001E0F6D"/>
    <w:rsid w:val="001F03C8"/>
    <w:rsid w:val="001F25EB"/>
    <w:rsid w:val="001F39FD"/>
    <w:rsid w:val="001F4880"/>
    <w:rsid w:val="00204D1A"/>
    <w:rsid w:val="00221F9B"/>
    <w:rsid w:val="00227053"/>
    <w:rsid w:val="0023143A"/>
    <w:rsid w:val="002319A3"/>
    <w:rsid w:val="00254487"/>
    <w:rsid w:val="0028322B"/>
    <w:rsid w:val="00290511"/>
    <w:rsid w:val="00291F3B"/>
    <w:rsid w:val="002B4E1D"/>
    <w:rsid w:val="002C3FB9"/>
    <w:rsid w:val="002C54E8"/>
    <w:rsid w:val="002E449F"/>
    <w:rsid w:val="0030137E"/>
    <w:rsid w:val="003032D9"/>
    <w:rsid w:val="003105AC"/>
    <w:rsid w:val="003268D5"/>
    <w:rsid w:val="00332B6C"/>
    <w:rsid w:val="00334322"/>
    <w:rsid w:val="003350D2"/>
    <w:rsid w:val="003463AE"/>
    <w:rsid w:val="003509FE"/>
    <w:rsid w:val="00374210"/>
    <w:rsid w:val="00374D5C"/>
    <w:rsid w:val="00377783"/>
    <w:rsid w:val="003B4552"/>
    <w:rsid w:val="003B4846"/>
    <w:rsid w:val="003C2DBE"/>
    <w:rsid w:val="003D4E05"/>
    <w:rsid w:val="003D4FEE"/>
    <w:rsid w:val="003D5996"/>
    <w:rsid w:val="003E673B"/>
    <w:rsid w:val="004031EE"/>
    <w:rsid w:val="00411972"/>
    <w:rsid w:val="00437EEB"/>
    <w:rsid w:val="00451C59"/>
    <w:rsid w:val="0047405A"/>
    <w:rsid w:val="00475C44"/>
    <w:rsid w:val="0049487E"/>
    <w:rsid w:val="004A078D"/>
    <w:rsid w:val="004B43AD"/>
    <w:rsid w:val="004B6E6D"/>
    <w:rsid w:val="004E2EE3"/>
    <w:rsid w:val="004F1D13"/>
    <w:rsid w:val="005117F7"/>
    <w:rsid w:val="0051416C"/>
    <w:rsid w:val="00532D07"/>
    <w:rsid w:val="00537F1B"/>
    <w:rsid w:val="005B3AA1"/>
    <w:rsid w:val="005C2053"/>
    <w:rsid w:val="005C2CDF"/>
    <w:rsid w:val="005C65BE"/>
    <w:rsid w:val="005C73E9"/>
    <w:rsid w:val="005E6420"/>
    <w:rsid w:val="006001FF"/>
    <w:rsid w:val="00602655"/>
    <w:rsid w:val="00602834"/>
    <w:rsid w:val="006057E7"/>
    <w:rsid w:val="006107FB"/>
    <w:rsid w:val="006127C6"/>
    <w:rsid w:val="006444BE"/>
    <w:rsid w:val="00647371"/>
    <w:rsid w:val="00654E54"/>
    <w:rsid w:val="00660FFF"/>
    <w:rsid w:val="006979C7"/>
    <w:rsid w:val="006E35A0"/>
    <w:rsid w:val="006E720B"/>
    <w:rsid w:val="00703C5E"/>
    <w:rsid w:val="0072198F"/>
    <w:rsid w:val="007317E0"/>
    <w:rsid w:val="00731FE5"/>
    <w:rsid w:val="00742321"/>
    <w:rsid w:val="0076001E"/>
    <w:rsid w:val="00792D35"/>
    <w:rsid w:val="00797896"/>
    <w:rsid w:val="007E58FD"/>
    <w:rsid w:val="00834E95"/>
    <w:rsid w:val="008402F3"/>
    <w:rsid w:val="0085259D"/>
    <w:rsid w:val="00852827"/>
    <w:rsid w:val="008619D5"/>
    <w:rsid w:val="00861B54"/>
    <w:rsid w:val="00887953"/>
    <w:rsid w:val="008917E0"/>
    <w:rsid w:val="008B0916"/>
    <w:rsid w:val="008B443F"/>
    <w:rsid w:val="008F4DA8"/>
    <w:rsid w:val="00903F7F"/>
    <w:rsid w:val="009070D8"/>
    <w:rsid w:val="00916E7F"/>
    <w:rsid w:val="00934A1F"/>
    <w:rsid w:val="00946BDC"/>
    <w:rsid w:val="00967DB9"/>
    <w:rsid w:val="00984FC7"/>
    <w:rsid w:val="009A12F0"/>
    <w:rsid w:val="009E20F4"/>
    <w:rsid w:val="009F0954"/>
    <w:rsid w:val="00A02F26"/>
    <w:rsid w:val="00A21E8B"/>
    <w:rsid w:val="00A27283"/>
    <w:rsid w:val="00A3426C"/>
    <w:rsid w:val="00A971DE"/>
    <w:rsid w:val="00AB7874"/>
    <w:rsid w:val="00AD1704"/>
    <w:rsid w:val="00B21D4F"/>
    <w:rsid w:val="00B312F4"/>
    <w:rsid w:val="00B336D4"/>
    <w:rsid w:val="00B35259"/>
    <w:rsid w:val="00B4762E"/>
    <w:rsid w:val="00B712D7"/>
    <w:rsid w:val="00B7141A"/>
    <w:rsid w:val="00B9037E"/>
    <w:rsid w:val="00B9500B"/>
    <w:rsid w:val="00B97B93"/>
    <w:rsid w:val="00BA1BAD"/>
    <w:rsid w:val="00BA607E"/>
    <w:rsid w:val="00BB3BE4"/>
    <w:rsid w:val="00BB5A2D"/>
    <w:rsid w:val="00BC3C4A"/>
    <w:rsid w:val="00BE2EDD"/>
    <w:rsid w:val="00BF2675"/>
    <w:rsid w:val="00C01036"/>
    <w:rsid w:val="00C11776"/>
    <w:rsid w:val="00C258EF"/>
    <w:rsid w:val="00C3133D"/>
    <w:rsid w:val="00C4131C"/>
    <w:rsid w:val="00C65C82"/>
    <w:rsid w:val="00C76D9E"/>
    <w:rsid w:val="00C876C5"/>
    <w:rsid w:val="00C91551"/>
    <w:rsid w:val="00C9425B"/>
    <w:rsid w:val="00CD5E17"/>
    <w:rsid w:val="00D13B34"/>
    <w:rsid w:val="00D3264D"/>
    <w:rsid w:val="00D35104"/>
    <w:rsid w:val="00D352AB"/>
    <w:rsid w:val="00D42637"/>
    <w:rsid w:val="00D4388F"/>
    <w:rsid w:val="00D72788"/>
    <w:rsid w:val="00D7387D"/>
    <w:rsid w:val="00D96E66"/>
    <w:rsid w:val="00DA5820"/>
    <w:rsid w:val="00DD4741"/>
    <w:rsid w:val="00DD51EB"/>
    <w:rsid w:val="00DE12EA"/>
    <w:rsid w:val="00E913BC"/>
    <w:rsid w:val="00E96FF7"/>
    <w:rsid w:val="00EA65F4"/>
    <w:rsid w:val="00EB2A13"/>
    <w:rsid w:val="00EB4E7C"/>
    <w:rsid w:val="00EE2B64"/>
    <w:rsid w:val="00EE379B"/>
    <w:rsid w:val="00EF1810"/>
    <w:rsid w:val="00F066CC"/>
    <w:rsid w:val="00F21807"/>
    <w:rsid w:val="00F32CB3"/>
    <w:rsid w:val="00F34FF7"/>
    <w:rsid w:val="00F351CE"/>
    <w:rsid w:val="00F636F7"/>
    <w:rsid w:val="00F70144"/>
    <w:rsid w:val="00F83ECB"/>
    <w:rsid w:val="00F90437"/>
    <w:rsid w:val="00F92394"/>
    <w:rsid w:val="00F932BA"/>
    <w:rsid w:val="00FA0153"/>
    <w:rsid w:val="00FB0020"/>
    <w:rsid w:val="00FE3A1F"/>
    <w:rsid w:val="00FF348A"/>
    <w:rsid w:val="01976F46"/>
    <w:rsid w:val="01C1208A"/>
    <w:rsid w:val="01CE66CA"/>
    <w:rsid w:val="01E14794"/>
    <w:rsid w:val="027610CD"/>
    <w:rsid w:val="02CF1D14"/>
    <w:rsid w:val="030000C9"/>
    <w:rsid w:val="03C13172"/>
    <w:rsid w:val="04082316"/>
    <w:rsid w:val="047441E6"/>
    <w:rsid w:val="04DF1D8B"/>
    <w:rsid w:val="05216D13"/>
    <w:rsid w:val="0521797D"/>
    <w:rsid w:val="06F02C3A"/>
    <w:rsid w:val="074C343C"/>
    <w:rsid w:val="08027CED"/>
    <w:rsid w:val="08074052"/>
    <w:rsid w:val="087A6E17"/>
    <w:rsid w:val="08862793"/>
    <w:rsid w:val="089F7940"/>
    <w:rsid w:val="08C80DF7"/>
    <w:rsid w:val="09C634BE"/>
    <w:rsid w:val="09F629BE"/>
    <w:rsid w:val="0A2D43D9"/>
    <w:rsid w:val="0AF157DC"/>
    <w:rsid w:val="0AF93A6E"/>
    <w:rsid w:val="0BB04439"/>
    <w:rsid w:val="0C1D7FBD"/>
    <w:rsid w:val="0CCB07D7"/>
    <w:rsid w:val="0CE44460"/>
    <w:rsid w:val="0D3E7FBE"/>
    <w:rsid w:val="0E741404"/>
    <w:rsid w:val="0EBA6BE0"/>
    <w:rsid w:val="0F6D62E8"/>
    <w:rsid w:val="0F87777E"/>
    <w:rsid w:val="0F893DFD"/>
    <w:rsid w:val="0FD160E1"/>
    <w:rsid w:val="11CC2DCB"/>
    <w:rsid w:val="12856935"/>
    <w:rsid w:val="12AA4CCC"/>
    <w:rsid w:val="12E017F0"/>
    <w:rsid w:val="136E4A02"/>
    <w:rsid w:val="13BD2305"/>
    <w:rsid w:val="13D252D2"/>
    <w:rsid w:val="15FE6B6A"/>
    <w:rsid w:val="16193E43"/>
    <w:rsid w:val="16B72F47"/>
    <w:rsid w:val="16FD6485"/>
    <w:rsid w:val="173827AD"/>
    <w:rsid w:val="1754689A"/>
    <w:rsid w:val="17E02B58"/>
    <w:rsid w:val="1878484B"/>
    <w:rsid w:val="18B37FD6"/>
    <w:rsid w:val="198D22E3"/>
    <w:rsid w:val="1A5B56D5"/>
    <w:rsid w:val="1A6936A3"/>
    <w:rsid w:val="1B9C242B"/>
    <w:rsid w:val="1C586C4C"/>
    <w:rsid w:val="1D1B4238"/>
    <w:rsid w:val="1DEA304D"/>
    <w:rsid w:val="1F39051F"/>
    <w:rsid w:val="1F424582"/>
    <w:rsid w:val="20BB5C7E"/>
    <w:rsid w:val="20BF4FAB"/>
    <w:rsid w:val="219D05FE"/>
    <w:rsid w:val="21C36B18"/>
    <w:rsid w:val="22945B83"/>
    <w:rsid w:val="23AC318F"/>
    <w:rsid w:val="2424244E"/>
    <w:rsid w:val="243B3EC3"/>
    <w:rsid w:val="256C2293"/>
    <w:rsid w:val="25827A57"/>
    <w:rsid w:val="25C911BD"/>
    <w:rsid w:val="25EF4F87"/>
    <w:rsid w:val="261376E3"/>
    <w:rsid w:val="26F9142C"/>
    <w:rsid w:val="27E9125D"/>
    <w:rsid w:val="27F36CD5"/>
    <w:rsid w:val="285E7FA9"/>
    <w:rsid w:val="28665E77"/>
    <w:rsid w:val="28AB5051"/>
    <w:rsid w:val="28F432B2"/>
    <w:rsid w:val="29437E37"/>
    <w:rsid w:val="29A7210D"/>
    <w:rsid w:val="29FD6562"/>
    <w:rsid w:val="2B026557"/>
    <w:rsid w:val="2D445AAA"/>
    <w:rsid w:val="2EE00E2E"/>
    <w:rsid w:val="2F0414B8"/>
    <w:rsid w:val="309212AE"/>
    <w:rsid w:val="31552AC5"/>
    <w:rsid w:val="320E494B"/>
    <w:rsid w:val="327B2057"/>
    <w:rsid w:val="329C3725"/>
    <w:rsid w:val="32FE72A7"/>
    <w:rsid w:val="33CE4FB8"/>
    <w:rsid w:val="35A67E1B"/>
    <w:rsid w:val="35BC19D1"/>
    <w:rsid w:val="36091E15"/>
    <w:rsid w:val="36255A8E"/>
    <w:rsid w:val="368F65BD"/>
    <w:rsid w:val="36B742EC"/>
    <w:rsid w:val="3726049A"/>
    <w:rsid w:val="373F33A3"/>
    <w:rsid w:val="3871594C"/>
    <w:rsid w:val="398A39B5"/>
    <w:rsid w:val="39906FE0"/>
    <w:rsid w:val="3A577273"/>
    <w:rsid w:val="3A603684"/>
    <w:rsid w:val="3AB11E19"/>
    <w:rsid w:val="3B48252B"/>
    <w:rsid w:val="3BE72F8C"/>
    <w:rsid w:val="3CA20B6B"/>
    <w:rsid w:val="3CB1525E"/>
    <w:rsid w:val="3D512840"/>
    <w:rsid w:val="3DB54065"/>
    <w:rsid w:val="3E325A85"/>
    <w:rsid w:val="3E371131"/>
    <w:rsid w:val="3E93746F"/>
    <w:rsid w:val="3EAD69C3"/>
    <w:rsid w:val="3EDF794C"/>
    <w:rsid w:val="3F6E6858"/>
    <w:rsid w:val="3F910FF8"/>
    <w:rsid w:val="4116529B"/>
    <w:rsid w:val="41336437"/>
    <w:rsid w:val="421110AB"/>
    <w:rsid w:val="42461BF8"/>
    <w:rsid w:val="42BA2590"/>
    <w:rsid w:val="432C27C0"/>
    <w:rsid w:val="43D65EDF"/>
    <w:rsid w:val="44814A1E"/>
    <w:rsid w:val="44E4235E"/>
    <w:rsid w:val="44F57B0D"/>
    <w:rsid w:val="459F0918"/>
    <w:rsid w:val="46C108A7"/>
    <w:rsid w:val="47786E27"/>
    <w:rsid w:val="47FE0718"/>
    <w:rsid w:val="483277AD"/>
    <w:rsid w:val="4844476D"/>
    <w:rsid w:val="488F4341"/>
    <w:rsid w:val="48B667D5"/>
    <w:rsid w:val="4A6E6DED"/>
    <w:rsid w:val="4A742603"/>
    <w:rsid w:val="4AFF6D8F"/>
    <w:rsid w:val="4B516204"/>
    <w:rsid w:val="4BE546F1"/>
    <w:rsid w:val="4C49701F"/>
    <w:rsid w:val="4C991397"/>
    <w:rsid w:val="4CEF1453"/>
    <w:rsid w:val="4D601A88"/>
    <w:rsid w:val="4E0F5C5B"/>
    <w:rsid w:val="509A3F86"/>
    <w:rsid w:val="50CD6576"/>
    <w:rsid w:val="50FC7C2C"/>
    <w:rsid w:val="513B0AC6"/>
    <w:rsid w:val="51B90571"/>
    <w:rsid w:val="51F07ADD"/>
    <w:rsid w:val="522F6EBB"/>
    <w:rsid w:val="524769DB"/>
    <w:rsid w:val="52850AC5"/>
    <w:rsid w:val="55134B8E"/>
    <w:rsid w:val="55420423"/>
    <w:rsid w:val="55827A9F"/>
    <w:rsid w:val="55B5529B"/>
    <w:rsid w:val="56032A18"/>
    <w:rsid w:val="566A7622"/>
    <w:rsid w:val="56A907D6"/>
    <w:rsid w:val="57196A76"/>
    <w:rsid w:val="57E96F22"/>
    <w:rsid w:val="58B1423F"/>
    <w:rsid w:val="58C6053D"/>
    <w:rsid w:val="591A3F00"/>
    <w:rsid w:val="59576523"/>
    <w:rsid w:val="5A5608D7"/>
    <w:rsid w:val="5A892369"/>
    <w:rsid w:val="5A8A69A2"/>
    <w:rsid w:val="5B1467FA"/>
    <w:rsid w:val="5B2F547C"/>
    <w:rsid w:val="5B917014"/>
    <w:rsid w:val="5E0B01B4"/>
    <w:rsid w:val="5E0F42DE"/>
    <w:rsid w:val="5F1F17D5"/>
    <w:rsid w:val="5FC86E8B"/>
    <w:rsid w:val="614D4F32"/>
    <w:rsid w:val="624836F0"/>
    <w:rsid w:val="62DE4EA2"/>
    <w:rsid w:val="62E73524"/>
    <w:rsid w:val="62EF7959"/>
    <w:rsid w:val="62F778E6"/>
    <w:rsid w:val="6407386E"/>
    <w:rsid w:val="65F164EF"/>
    <w:rsid w:val="667910BD"/>
    <w:rsid w:val="66B10DD8"/>
    <w:rsid w:val="66CB7AA8"/>
    <w:rsid w:val="66E91DA8"/>
    <w:rsid w:val="677D4D98"/>
    <w:rsid w:val="681914A1"/>
    <w:rsid w:val="682770CB"/>
    <w:rsid w:val="6A014DAA"/>
    <w:rsid w:val="6A35588A"/>
    <w:rsid w:val="6B2C0AD1"/>
    <w:rsid w:val="6C8E088B"/>
    <w:rsid w:val="6CD0245C"/>
    <w:rsid w:val="6D096144"/>
    <w:rsid w:val="6D8A17E6"/>
    <w:rsid w:val="6D9831C6"/>
    <w:rsid w:val="6E724A16"/>
    <w:rsid w:val="6EA33F01"/>
    <w:rsid w:val="6EB65EAB"/>
    <w:rsid w:val="6F2C09EA"/>
    <w:rsid w:val="6F370C50"/>
    <w:rsid w:val="6F5C1567"/>
    <w:rsid w:val="6F6D7EAC"/>
    <w:rsid w:val="6F72538D"/>
    <w:rsid w:val="6F930EF9"/>
    <w:rsid w:val="7014285A"/>
    <w:rsid w:val="701D640C"/>
    <w:rsid w:val="70612928"/>
    <w:rsid w:val="710E3FA6"/>
    <w:rsid w:val="712A13C5"/>
    <w:rsid w:val="7133434D"/>
    <w:rsid w:val="726E6F54"/>
    <w:rsid w:val="72D3018B"/>
    <w:rsid w:val="73944873"/>
    <w:rsid w:val="74D95E58"/>
    <w:rsid w:val="75306708"/>
    <w:rsid w:val="7532024A"/>
    <w:rsid w:val="75A7797F"/>
    <w:rsid w:val="75CD5D54"/>
    <w:rsid w:val="766731AE"/>
    <w:rsid w:val="76A440BC"/>
    <w:rsid w:val="772F7BF4"/>
    <w:rsid w:val="777D5716"/>
    <w:rsid w:val="77852844"/>
    <w:rsid w:val="78217791"/>
    <w:rsid w:val="79CA05D6"/>
    <w:rsid w:val="7A967288"/>
    <w:rsid w:val="7A9F52C7"/>
    <w:rsid w:val="7AD21953"/>
    <w:rsid w:val="7B460DF2"/>
    <w:rsid w:val="7BB02DFC"/>
    <w:rsid w:val="7C3162CD"/>
    <w:rsid w:val="7C812516"/>
    <w:rsid w:val="7D1E2948"/>
    <w:rsid w:val="7D2476C6"/>
    <w:rsid w:val="7D5F222A"/>
    <w:rsid w:val="7E8451F1"/>
    <w:rsid w:val="7E88293E"/>
    <w:rsid w:val="7EB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19"/>
      <w:outlineLvl w:val="0"/>
    </w:pPr>
    <w:rPr>
      <w:rFonts w:ascii="微软雅黑" w:hAnsi="微软雅黑" w:eastAsia="微软雅黑" w:cs="微软雅黑"/>
      <w:b/>
      <w:bCs/>
      <w:lang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19"/>
    </w:pPr>
    <w:rPr>
      <w:rFonts w:ascii="微软雅黑" w:hAnsi="微软雅黑" w:eastAsia="微软雅黑" w:cs="微软雅黑"/>
      <w:lang w:eastAsia="en-US" w:bidi="en-US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[基本段落]"/>
    <w:basedOn w:val="1"/>
    <w:qFormat/>
    <w:uiPriority w:val="99"/>
    <w:pPr>
      <w:widowControl w:val="0"/>
      <w:autoSpaceDE w:val="0"/>
      <w:autoSpaceDN w:val="0"/>
      <w:adjustRightInd w:val="0"/>
      <w:spacing w:line="220" w:lineRule="atLeast"/>
      <w:jc w:val="both"/>
      <w:textAlignment w:val="center"/>
    </w:pPr>
    <w:rPr>
      <w:rFonts w:ascii="ATC-6b63658765875b57" w:eastAsia="ATC-6b63658765875b57" w:cs="ATC-6b63658765875b57"/>
      <w:color w:val="000000"/>
      <w:sz w:val="12"/>
      <w:szCs w:val="12"/>
      <w:lang w:val="zh-CN"/>
    </w:rPr>
  </w:style>
  <w:style w:type="paragraph" w:customStyle="1" w:styleId="17">
    <w:name w:val="Table Paragraph"/>
    <w:basedOn w:val="1"/>
    <w:qFormat/>
    <w:uiPriority w:val="1"/>
    <w:pPr>
      <w:ind w:left="200" w:right="191"/>
      <w:jc w:val="center"/>
    </w:pPr>
    <w:rPr>
      <w:rFonts w:ascii="Tahoma" w:hAnsi="Tahoma" w:eastAsia="Tahoma" w:cs="Tahoma"/>
      <w:lang w:eastAsia="en-US" w:bidi="en-US"/>
    </w:rPr>
  </w:style>
  <w:style w:type="table" w:customStyle="1" w:styleId="18">
    <w:name w:val="网格型1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519</Characters>
  <Lines>4</Lines>
  <Paragraphs>1</Paragraphs>
  <TotalTime>1</TotalTime>
  <ScaleCrop>false</ScaleCrop>
  <LinksUpToDate>false</LinksUpToDate>
  <CharactersWithSpaces>608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2020-10-09T01:24:00Z</dcterms:created>
  <dc:creator>Li Tingting</dc:creator>
  <cp:lastModifiedBy>哎呦喂</cp:lastModifiedBy>
  <cp:lastPrinted>2020-05-05T05:57:00Z</cp:lastPrinted>
  <dcterms:modified xsi:type="dcterms:W3CDTF">2021-11-04T01:09:54Z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867F00644CCA4D93AB5FB7399EA6A24B</vt:lpwstr>
  </property>
</Properties>
</file>